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71E" w:rsidRPr="00F90AF3" w:rsidRDefault="007D571E" w:rsidP="007D571E">
      <w:pPr>
        <w:pStyle w:val="ConsPlusTitlePage"/>
        <w:jc w:val="right"/>
        <w:rPr>
          <w:rFonts w:ascii="Arial" w:hAnsi="Arial" w:cs="Arial"/>
          <w:b/>
          <w:sz w:val="26"/>
          <w:szCs w:val="26"/>
        </w:rPr>
      </w:pPr>
      <w:r w:rsidRPr="00F90AF3">
        <w:rPr>
          <w:rFonts w:ascii="Arial" w:hAnsi="Arial" w:cs="Arial"/>
          <w:b/>
          <w:sz w:val="26"/>
          <w:szCs w:val="26"/>
        </w:rPr>
        <w:t>Е. Х. ИСИЛЬБАЕВ</w:t>
      </w:r>
    </w:p>
    <w:p w:rsidR="007D571E" w:rsidRPr="00051CEF" w:rsidRDefault="007D571E" w:rsidP="007D571E">
      <w:pPr>
        <w:spacing w:after="60"/>
        <w:jc w:val="right"/>
        <w:rPr>
          <w:rFonts w:ascii="Arial" w:hAnsi="Arial" w:cs="Arial"/>
          <w:sz w:val="26"/>
          <w:szCs w:val="26"/>
        </w:rPr>
      </w:pPr>
      <w:r w:rsidRPr="00051CEF">
        <w:rPr>
          <w:rFonts w:ascii="Arial" w:hAnsi="Arial" w:cs="Arial"/>
          <w:sz w:val="26"/>
          <w:szCs w:val="26"/>
        </w:rPr>
        <w:t>ФКОУ ВО Кузбасский институт ФСИН России,</w:t>
      </w:r>
      <w:r w:rsidRPr="00051CEF">
        <w:rPr>
          <w:rFonts w:ascii="Arial" w:hAnsi="Arial" w:cs="Arial"/>
          <w:sz w:val="26"/>
          <w:szCs w:val="26"/>
        </w:rPr>
        <w:br/>
        <w:t>магистрант 1 года обуч</w:t>
      </w:r>
      <w:r w:rsidRPr="00051CEF">
        <w:rPr>
          <w:rFonts w:ascii="Arial" w:hAnsi="Arial" w:cs="Arial"/>
          <w:sz w:val="26"/>
          <w:szCs w:val="26"/>
        </w:rPr>
        <w:t>е</w:t>
      </w:r>
      <w:r w:rsidRPr="00051CEF">
        <w:rPr>
          <w:rFonts w:ascii="Arial" w:hAnsi="Arial" w:cs="Arial"/>
          <w:sz w:val="26"/>
          <w:szCs w:val="26"/>
        </w:rPr>
        <w:t>ния</w:t>
      </w:r>
    </w:p>
    <w:p w:rsidR="007D571E" w:rsidRPr="00051CEF" w:rsidRDefault="007D571E" w:rsidP="007D571E">
      <w:pPr>
        <w:pStyle w:val="a6"/>
        <w:spacing w:after="120"/>
        <w:jc w:val="right"/>
        <w:rPr>
          <w:rFonts w:ascii="Arial" w:hAnsi="Arial" w:cs="Arial"/>
          <w:sz w:val="26"/>
          <w:szCs w:val="26"/>
        </w:rPr>
      </w:pPr>
      <w:r w:rsidRPr="00051CEF">
        <w:rPr>
          <w:rFonts w:ascii="Arial" w:hAnsi="Arial" w:cs="Arial"/>
          <w:b/>
          <w:sz w:val="26"/>
          <w:szCs w:val="26"/>
        </w:rPr>
        <w:t>Научный руководитель</w:t>
      </w:r>
      <w:r w:rsidRPr="00051CEF">
        <w:rPr>
          <w:rFonts w:ascii="Arial" w:hAnsi="Arial" w:cs="Arial"/>
          <w:sz w:val="26"/>
          <w:szCs w:val="26"/>
        </w:rPr>
        <w:t>:</w:t>
      </w:r>
      <w:r w:rsidRPr="00051CEF">
        <w:rPr>
          <w:rFonts w:ascii="Arial" w:hAnsi="Arial" w:cs="Arial"/>
          <w:sz w:val="26"/>
          <w:szCs w:val="26"/>
        </w:rPr>
        <w:br/>
        <w:t>начальник кафедры уголовно-исполнительного права</w:t>
      </w:r>
      <w:r w:rsidRPr="00051CEF">
        <w:rPr>
          <w:rFonts w:ascii="Arial" w:hAnsi="Arial" w:cs="Arial"/>
          <w:sz w:val="26"/>
          <w:szCs w:val="26"/>
        </w:rPr>
        <w:br/>
        <w:t>и криминологии ФКОУ ВО Кузбасский и</w:t>
      </w:r>
      <w:r w:rsidRPr="00051CEF">
        <w:rPr>
          <w:rFonts w:ascii="Arial" w:hAnsi="Arial" w:cs="Arial"/>
          <w:sz w:val="26"/>
          <w:szCs w:val="26"/>
        </w:rPr>
        <w:t>н</w:t>
      </w:r>
      <w:r w:rsidRPr="00051CEF">
        <w:rPr>
          <w:rFonts w:ascii="Arial" w:hAnsi="Arial" w:cs="Arial"/>
          <w:sz w:val="26"/>
          <w:szCs w:val="26"/>
        </w:rPr>
        <w:t>ститут ФСИН России,</w:t>
      </w:r>
      <w:r w:rsidRPr="00051CEF">
        <w:rPr>
          <w:rFonts w:ascii="Arial" w:hAnsi="Arial" w:cs="Arial"/>
          <w:sz w:val="26"/>
          <w:szCs w:val="26"/>
        </w:rPr>
        <w:br/>
        <w:t>кандидат юридических наук</w:t>
      </w:r>
      <w:r>
        <w:rPr>
          <w:rFonts w:ascii="Arial" w:hAnsi="Arial" w:cs="Arial"/>
          <w:sz w:val="26"/>
          <w:szCs w:val="26"/>
        </w:rPr>
        <w:t>, доцент</w:t>
      </w:r>
      <w:r w:rsidRPr="00051CEF">
        <w:rPr>
          <w:rFonts w:ascii="Arial" w:hAnsi="Arial" w:cs="Arial"/>
          <w:sz w:val="26"/>
          <w:szCs w:val="26"/>
        </w:rPr>
        <w:t xml:space="preserve"> С. М. Савушкин</w:t>
      </w:r>
    </w:p>
    <w:p w:rsidR="007D571E" w:rsidRPr="00F90AF3" w:rsidRDefault="007D571E" w:rsidP="007D571E">
      <w:pPr>
        <w:pStyle w:val="1"/>
      </w:pPr>
      <w:r w:rsidRPr="00F90AF3">
        <w:t xml:space="preserve">Условно-досрочное освобождение </w:t>
      </w:r>
      <w:r w:rsidRPr="00F90AF3">
        <w:br/>
        <w:t>как стимул правоп</w:t>
      </w:r>
      <w:r w:rsidRPr="00F90AF3">
        <w:t>о</w:t>
      </w:r>
      <w:r w:rsidRPr="00F90AF3">
        <w:t xml:space="preserve">слушного поведения </w:t>
      </w:r>
      <w:r w:rsidRPr="00F90AF3">
        <w:br/>
        <w:t>осужденных к лишению свободы</w:t>
      </w:r>
    </w:p>
    <w:p w:rsidR="007D571E" w:rsidRDefault="007D571E" w:rsidP="007D571E">
      <w:pPr>
        <w:pStyle w:val="ConsPlusTitlePage"/>
        <w:ind w:firstLine="709"/>
        <w:jc w:val="both"/>
        <w:rPr>
          <w:rFonts w:ascii="Times New Roman" w:hAnsi="Times New Roman" w:cs="Times New Roman"/>
          <w:sz w:val="28"/>
          <w:szCs w:val="28"/>
        </w:rPr>
      </w:pPr>
      <w:r w:rsidRPr="00D14CA2">
        <w:rPr>
          <w:rFonts w:ascii="Times New Roman" w:hAnsi="Times New Roman" w:cs="Times New Roman"/>
          <w:sz w:val="28"/>
          <w:szCs w:val="28"/>
        </w:rPr>
        <w:t>Одной из современных и достаточно продолжительных тенденций современной уголовно-исполнительной политики России является гуман</w:t>
      </w:r>
      <w:r w:rsidRPr="00D14CA2">
        <w:rPr>
          <w:rFonts w:ascii="Times New Roman" w:hAnsi="Times New Roman" w:cs="Times New Roman"/>
          <w:sz w:val="28"/>
          <w:szCs w:val="28"/>
        </w:rPr>
        <w:t>и</w:t>
      </w:r>
      <w:r w:rsidRPr="00D14CA2">
        <w:rPr>
          <w:rFonts w:ascii="Times New Roman" w:hAnsi="Times New Roman" w:cs="Times New Roman"/>
          <w:sz w:val="28"/>
          <w:szCs w:val="28"/>
        </w:rPr>
        <w:t>зация обращения с осужденными. Для этого на государственном уровне разработана система мероприятий, направленная на снижение численности лиц, содержащихся в местах лишения свободы, за счет применения ал</w:t>
      </w:r>
      <w:r w:rsidRPr="00D14CA2">
        <w:rPr>
          <w:rFonts w:ascii="Times New Roman" w:hAnsi="Times New Roman" w:cs="Times New Roman"/>
          <w:sz w:val="28"/>
          <w:szCs w:val="28"/>
        </w:rPr>
        <w:t>ь</w:t>
      </w:r>
      <w:r w:rsidRPr="00D14CA2">
        <w:rPr>
          <w:rFonts w:ascii="Times New Roman" w:hAnsi="Times New Roman" w:cs="Times New Roman"/>
          <w:sz w:val="28"/>
          <w:szCs w:val="28"/>
        </w:rPr>
        <w:t>тернативных видов наказаний (исправительные и обязательные работы, ограничение свободы и др.)</w:t>
      </w:r>
      <w:r>
        <w:rPr>
          <w:rStyle w:val="a5"/>
          <w:rFonts w:ascii="Times New Roman" w:hAnsi="Times New Roman"/>
          <w:sz w:val="28"/>
          <w:szCs w:val="28"/>
        </w:rPr>
        <w:footnoteReference w:id="2"/>
      </w:r>
      <w:r w:rsidRPr="00D14CA2">
        <w:rPr>
          <w:rFonts w:ascii="Times New Roman" w:hAnsi="Times New Roman" w:cs="Times New Roman"/>
          <w:sz w:val="28"/>
          <w:szCs w:val="28"/>
        </w:rPr>
        <w:t>.</w:t>
      </w:r>
    </w:p>
    <w:p w:rsidR="007D571E" w:rsidRPr="00D14CA2" w:rsidRDefault="007D571E" w:rsidP="007D571E">
      <w:pPr>
        <w:pStyle w:val="ConsPlusTitlePage"/>
        <w:ind w:firstLine="709"/>
        <w:jc w:val="both"/>
        <w:rPr>
          <w:rFonts w:ascii="Times New Roman" w:hAnsi="Times New Roman" w:cs="Times New Roman"/>
          <w:sz w:val="28"/>
          <w:szCs w:val="28"/>
        </w:rPr>
      </w:pPr>
      <w:r w:rsidRPr="00D14CA2">
        <w:rPr>
          <w:rFonts w:ascii="Times New Roman" w:hAnsi="Times New Roman" w:cs="Times New Roman"/>
          <w:sz w:val="28"/>
          <w:szCs w:val="28"/>
        </w:rPr>
        <w:t xml:space="preserve">Анализ статистических данных ФСИН России </w:t>
      </w:r>
      <w:r>
        <w:rPr>
          <w:rFonts w:ascii="Times New Roman" w:hAnsi="Times New Roman" w:cs="Times New Roman"/>
          <w:sz w:val="28"/>
          <w:szCs w:val="28"/>
        </w:rPr>
        <w:t>позволяет сделать в</w:t>
      </w:r>
      <w:r>
        <w:rPr>
          <w:rFonts w:ascii="Times New Roman" w:hAnsi="Times New Roman" w:cs="Times New Roman"/>
          <w:sz w:val="28"/>
          <w:szCs w:val="28"/>
        </w:rPr>
        <w:t>ы</w:t>
      </w:r>
      <w:r>
        <w:rPr>
          <w:rFonts w:ascii="Times New Roman" w:hAnsi="Times New Roman" w:cs="Times New Roman"/>
          <w:sz w:val="28"/>
          <w:szCs w:val="28"/>
        </w:rPr>
        <w:t xml:space="preserve">вод о </w:t>
      </w:r>
      <w:r w:rsidRPr="00D14CA2">
        <w:rPr>
          <w:rFonts w:ascii="Times New Roman" w:hAnsi="Times New Roman" w:cs="Times New Roman"/>
          <w:sz w:val="28"/>
          <w:szCs w:val="28"/>
        </w:rPr>
        <w:t>реально</w:t>
      </w:r>
      <w:r>
        <w:rPr>
          <w:rFonts w:ascii="Times New Roman" w:hAnsi="Times New Roman" w:cs="Times New Roman"/>
          <w:sz w:val="28"/>
          <w:szCs w:val="28"/>
        </w:rPr>
        <w:t>м</w:t>
      </w:r>
      <w:r w:rsidRPr="00D14CA2">
        <w:rPr>
          <w:rFonts w:ascii="Times New Roman" w:hAnsi="Times New Roman" w:cs="Times New Roman"/>
          <w:sz w:val="28"/>
          <w:szCs w:val="28"/>
        </w:rPr>
        <w:t xml:space="preserve"> снижени</w:t>
      </w:r>
      <w:r>
        <w:rPr>
          <w:rFonts w:ascii="Times New Roman" w:hAnsi="Times New Roman" w:cs="Times New Roman"/>
          <w:sz w:val="28"/>
          <w:szCs w:val="28"/>
        </w:rPr>
        <w:t>и</w:t>
      </w:r>
      <w:r w:rsidRPr="00D14CA2">
        <w:rPr>
          <w:rFonts w:ascii="Times New Roman" w:hAnsi="Times New Roman" w:cs="Times New Roman"/>
          <w:sz w:val="28"/>
          <w:szCs w:val="28"/>
        </w:rPr>
        <w:t xml:space="preserve"> численности осужденных в местах лишения св</w:t>
      </w:r>
      <w:r w:rsidRPr="00D14CA2">
        <w:rPr>
          <w:rFonts w:ascii="Times New Roman" w:hAnsi="Times New Roman" w:cs="Times New Roman"/>
          <w:sz w:val="28"/>
          <w:szCs w:val="28"/>
        </w:rPr>
        <w:t>о</w:t>
      </w:r>
      <w:r w:rsidRPr="00D14CA2">
        <w:rPr>
          <w:rFonts w:ascii="Times New Roman" w:hAnsi="Times New Roman" w:cs="Times New Roman"/>
          <w:sz w:val="28"/>
          <w:szCs w:val="28"/>
        </w:rPr>
        <w:t>боды</w:t>
      </w:r>
      <w:r>
        <w:rPr>
          <w:rFonts w:ascii="Times New Roman" w:hAnsi="Times New Roman" w:cs="Times New Roman"/>
          <w:sz w:val="28"/>
          <w:szCs w:val="28"/>
        </w:rPr>
        <w:t>. Так в 2002 году осужденных к лишению свободы было 877 393, а на 1 апреля 2017 года 623 642 осужденных.</w:t>
      </w:r>
    </w:p>
    <w:p w:rsidR="007D571E" w:rsidRDefault="007D571E" w:rsidP="007D571E">
      <w:pPr>
        <w:pStyle w:val="ConsPlusTitlePage"/>
        <w:widowControl/>
        <w:ind w:firstLine="709"/>
        <w:jc w:val="both"/>
        <w:rPr>
          <w:rFonts w:ascii="Times New Roman" w:hAnsi="Times New Roman" w:cs="Times New Roman"/>
          <w:sz w:val="28"/>
          <w:szCs w:val="28"/>
        </w:rPr>
      </w:pPr>
      <w:r w:rsidRPr="008C2D57">
        <w:rPr>
          <w:rFonts w:ascii="Times New Roman" w:hAnsi="Times New Roman" w:cs="Times New Roman"/>
          <w:spacing w:val="-2"/>
          <w:sz w:val="28"/>
          <w:szCs w:val="28"/>
        </w:rPr>
        <w:t>В рамках понимания данных тенденций особую роль играет инст</w:t>
      </w:r>
      <w:r w:rsidRPr="008C2D57">
        <w:rPr>
          <w:rFonts w:ascii="Times New Roman" w:hAnsi="Times New Roman" w:cs="Times New Roman"/>
          <w:spacing w:val="-2"/>
          <w:sz w:val="28"/>
          <w:szCs w:val="28"/>
        </w:rPr>
        <w:t>и</w:t>
      </w:r>
      <w:r w:rsidRPr="008C2D57">
        <w:rPr>
          <w:rFonts w:ascii="Times New Roman" w:hAnsi="Times New Roman" w:cs="Times New Roman"/>
          <w:spacing w:val="-2"/>
          <w:sz w:val="28"/>
          <w:szCs w:val="28"/>
        </w:rPr>
        <w:t>тут освобождения от отбывания наказания, так как его реальное примен</w:t>
      </w:r>
      <w:r w:rsidRPr="008C2D57">
        <w:rPr>
          <w:rFonts w:ascii="Times New Roman" w:hAnsi="Times New Roman" w:cs="Times New Roman"/>
          <w:spacing w:val="-2"/>
          <w:sz w:val="28"/>
          <w:szCs w:val="28"/>
        </w:rPr>
        <w:t>е</w:t>
      </w:r>
      <w:r w:rsidRPr="008C2D57">
        <w:rPr>
          <w:rFonts w:ascii="Times New Roman" w:hAnsi="Times New Roman" w:cs="Times New Roman"/>
          <w:spacing w:val="-2"/>
          <w:sz w:val="28"/>
          <w:szCs w:val="28"/>
        </w:rPr>
        <w:t>ние на практике является частью прогрессивной системы исполнения нак</w:t>
      </w:r>
      <w:r w:rsidRPr="008C2D57">
        <w:rPr>
          <w:rFonts w:ascii="Times New Roman" w:hAnsi="Times New Roman" w:cs="Times New Roman"/>
          <w:spacing w:val="-2"/>
          <w:sz w:val="28"/>
          <w:szCs w:val="28"/>
        </w:rPr>
        <w:t>а</w:t>
      </w:r>
      <w:r w:rsidRPr="008C2D57">
        <w:rPr>
          <w:rFonts w:ascii="Times New Roman" w:hAnsi="Times New Roman" w:cs="Times New Roman"/>
          <w:spacing w:val="-2"/>
          <w:sz w:val="28"/>
          <w:szCs w:val="28"/>
        </w:rPr>
        <w:t>заний</w:t>
      </w:r>
      <w:r>
        <w:rPr>
          <w:rFonts w:ascii="Times New Roman" w:hAnsi="Times New Roman" w:cs="Times New Roman"/>
          <w:sz w:val="28"/>
          <w:szCs w:val="28"/>
        </w:rPr>
        <w:t xml:space="preserve">. </w:t>
      </w:r>
    </w:p>
    <w:p w:rsidR="007D571E" w:rsidRPr="008E3B1D" w:rsidRDefault="007D571E" w:rsidP="007D571E">
      <w:pPr>
        <w:pStyle w:val="ConsPlusTitlePage"/>
        <w:ind w:firstLine="709"/>
        <w:jc w:val="both"/>
        <w:rPr>
          <w:rFonts w:ascii="Times New Roman" w:hAnsi="Times New Roman" w:cs="Times New Roman"/>
          <w:sz w:val="28"/>
          <w:szCs w:val="28"/>
        </w:rPr>
      </w:pPr>
      <w:r w:rsidRPr="00D14CA2">
        <w:rPr>
          <w:rFonts w:ascii="Times New Roman" w:hAnsi="Times New Roman" w:cs="Times New Roman"/>
          <w:sz w:val="28"/>
          <w:szCs w:val="28"/>
        </w:rPr>
        <w:t>Институт освобождения осужденных от отбывания наказания явл</w:t>
      </w:r>
      <w:r w:rsidRPr="00D14CA2">
        <w:rPr>
          <w:rFonts w:ascii="Times New Roman" w:hAnsi="Times New Roman" w:cs="Times New Roman"/>
          <w:sz w:val="28"/>
          <w:szCs w:val="28"/>
        </w:rPr>
        <w:t>я</w:t>
      </w:r>
      <w:r>
        <w:rPr>
          <w:rFonts w:ascii="Times New Roman" w:hAnsi="Times New Roman" w:cs="Times New Roman"/>
          <w:sz w:val="28"/>
          <w:szCs w:val="28"/>
        </w:rPr>
        <w:t>ется</w:t>
      </w:r>
      <w:r w:rsidRPr="00D14CA2">
        <w:rPr>
          <w:rFonts w:ascii="Times New Roman" w:hAnsi="Times New Roman" w:cs="Times New Roman"/>
          <w:sz w:val="28"/>
          <w:szCs w:val="28"/>
        </w:rPr>
        <w:t xml:space="preserve"> межотраслевым институтом</w:t>
      </w:r>
      <w:r w:rsidRPr="006A4718">
        <w:rPr>
          <w:rFonts w:ascii="Times New Roman" w:hAnsi="Times New Roman" w:cs="Times New Roman"/>
          <w:sz w:val="28"/>
          <w:szCs w:val="28"/>
        </w:rPr>
        <w:t>, включающим в себя нормы уголовн</w:t>
      </w:r>
      <w:r w:rsidRPr="006A4718">
        <w:rPr>
          <w:rFonts w:ascii="Times New Roman" w:hAnsi="Times New Roman" w:cs="Times New Roman"/>
          <w:sz w:val="28"/>
          <w:szCs w:val="28"/>
        </w:rPr>
        <w:t>о</w:t>
      </w:r>
      <w:r w:rsidRPr="006A4718">
        <w:rPr>
          <w:rFonts w:ascii="Times New Roman" w:hAnsi="Times New Roman" w:cs="Times New Roman"/>
          <w:sz w:val="28"/>
          <w:szCs w:val="28"/>
        </w:rPr>
        <w:t>го, уголовно-процессуального и уголовно-исполнительного права</w:t>
      </w:r>
      <w:r>
        <w:rPr>
          <w:rFonts w:ascii="Times New Roman" w:hAnsi="Times New Roman" w:cs="Times New Roman"/>
          <w:sz w:val="28"/>
          <w:szCs w:val="28"/>
        </w:rPr>
        <w:t>. В отдел</w:t>
      </w:r>
      <w:r>
        <w:rPr>
          <w:rFonts w:ascii="Times New Roman" w:hAnsi="Times New Roman" w:cs="Times New Roman"/>
          <w:sz w:val="28"/>
          <w:szCs w:val="28"/>
        </w:rPr>
        <w:t>ь</w:t>
      </w:r>
      <w:r>
        <w:rPr>
          <w:rFonts w:ascii="Times New Roman" w:hAnsi="Times New Roman" w:cs="Times New Roman"/>
          <w:sz w:val="28"/>
          <w:szCs w:val="28"/>
        </w:rPr>
        <w:t xml:space="preserve">ных случаях он является стимулом </w:t>
      </w:r>
      <w:r w:rsidRPr="006A4718">
        <w:rPr>
          <w:rFonts w:ascii="Times New Roman" w:hAnsi="Times New Roman" w:cs="Times New Roman"/>
          <w:sz w:val="28"/>
          <w:szCs w:val="28"/>
        </w:rPr>
        <w:t>исправления и правопослушного пов</w:t>
      </w:r>
      <w:r w:rsidRPr="006A4718">
        <w:rPr>
          <w:rFonts w:ascii="Times New Roman" w:hAnsi="Times New Roman" w:cs="Times New Roman"/>
          <w:sz w:val="28"/>
          <w:szCs w:val="28"/>
        </w:rPr>
        <w:t>е</w:t>
      </w:r>
      <w:r w:rsidRPr="006A4718">
        <w:rPr>
          <w:rFonts w:ascii="Times New Roman" w:hAnsi="Times New Roman" w:cs="Times New Roman"/>
          <w:sz w:val="28"/>
          <w:szCs w:val="28"/>
        </w:rPr>
        <w:t>дения осужденных в период отбывания наказания в исправительном учр</w:t>
      </w:r>
      <w:r w:rsidRPr="006A4718">
        <w:rPr>
          <w:rFonts w:ascii="Times New Roman" w:hAnsi="Times New Roman" w:cs="Times New Roman"/>
          <w:sz w:val="28"/>
          <w:szCs w:val="28"/>
        </w:rPr>
        <w:t>е</w:t>
      </w:r>
      <w:r w:rsidRPr="006A4718">
        <w:rPr>
          <w:rFonts w:ascii="Times New Roman" w:hAnsi="Times New Roman" w:cs="Times New Roman"/>
          <w:sz w:val="28"/>
          <w:szCs w:val="28"/>
        </w:rPr>
        <w:t>ждении</w:t>
      </w:r>
      <w:r>
        <w:rPr>
          <w:rFonts w:ascii="Times New Roman" w:hAnsi="Times New Roman" w:cs="Times New Roman"/>
          <w:sz w:val="28"/>
          <w:szCs w:val="28"/>
        </w:rPr>
        <w:t>, в иных случаях — объективной необходимостью, когда цели и з</w:t>
      </w:r>
      <w:r>
        <w:rPr>
          <w:rFonts w:ascii="Times New Roman" w:hAnsi="Times New Roman" w:cs="Times New Roman"/>
          <w:sz w:val="28"/>
          <w:szCs w:val="28"/>
        </w:rPr>
        <w:t>а</w:t>
      </w:r>
      <w:r>
        <w:rPr>
          <w:rFonts w:ascii="Times New Roman" w:hAnsi="Times New Roman" w:cs="Times New Roman"/>
          <w:sz w:val="28"/>
          <w:szCs w:val="28"/>
        </w:rPr>
        <w:t xml:space="preserve">дачи </w:t>
      </w:r>
      <w:r w:rsidRPr="008E3B1D">
        <w:rPr>
          <w:rFonts w:ascii="Times New Roman" w:hAnsi="Times New Roman" w:cs="Times New Roman"/>
          <w:sz w:val="28"/>
          <w:szCs w:val="28"/>
        </w:rPr>
        <w:t>наказания не могут быть достигнуты.</w:t>
      </w:r>
    </w:p>
    <w:p w:rsidR="007D571E" w:rsidRPr="008E3B1D" w:rsidRDefault="007D571E" w:rsidP="007D571E">
      <w:pPr>
        <w:pStyle w:val="ConsPlusTitlePage"/>
        <w:ind w:firstLine="709"/>
        <w:jc w:val="both"/>
        <w:rPr>
          <w:rFonts w:ascii="Times New Roman" w:hAnsi="Times New Roman" w:cs="Times New Roman"/>
          <w:sz w:val="28"/>
          <w:szCs w:val="28"/>
        </w:rPr>
      </w:pPr>
      <w:r>
        <w:rPr>
          <w:rFonts w:ascii="Times New Roman" w:hAnsi="Times New Roman" w:cs="Times New Roman"/>
          <w:sz w:val="28"/>
          <w:szCs w:val="28"/>
        </w:rPr>
        <w:t>В рамках данной статьи нас</w:t>
      </w:r>
      <w:r w:rsidRPr="008E3B1D">
        <w:rPr>
          <w:rFonts w:ascii="Times New Roman" w:hAnsi="Times New Roman" w:cs="Times New Roman"/>
          <w:sz w:val="28"/>
          <w:szCs w:val="28"/>
        </w:rPr>
        <w:t xml:space="preserve"> п</w:t>
      </w:r>
      <w:r>
        <w:rPr>
          <w:rFonts w:ascii="Times New Roman" w:hAnsi="Times New Roman" w:cs="Times New Roman"/>
          <w:sz w:val="28"/>
          <w:szCs w:val="28"/>
        </w:rPr>
        <w:t xml:space="preserve">режде всего </w:t>
      </w:r>
      <w:r w:rsidRPr="008E3B1D">
        <w:rPr>
          <w:rFonts w:ascii="Times New Roman" w:hAnsi="Times New Roman" w:cs="Times New Roman"/>
          <w:sz w:val="28"/>
          <w:szCs w:val="28"/>
        </w:rPr>
        <w:t>интересуют случаи освобождения от отбывания наказания как результат законопослушного пов</w:t>
      </w:r>
      <w:r w:rsidRPr="008E3B1D">
        <w:rPr>
          <w:rFonts w:ascii="Times New Roman" w:hAnsi="Times New Roman" w:cs="Times New Roman"/>
          <w:sz w:val="28"/>
          <w:szCs w:val="28"/>
        </w:rPr>
        <w:t>е</w:t>
      </w:r>
      <w:r w:rsidRPr="008E3B1D">
        <w:rPr>
          <w:rFonts w:ascii="Times New Roman" w:hAnsi="Times New Roman" w:cs="Times New Roman"/>
          <w:sz w:val="28"/>
          <w:szCs w:val="28"/>
        </w:rPr>
        <w:t>дения осужденного. К таким случаям, в первую очередь, отнесем условно-досрочное освобождение от отбывания наказания.</w:t>
      </w:r>
    </w:p>
    <w:p w:rsidR="007D571E" w:rsidRDefault="007D571E" w:rsidP="007D571E">
      <w:pPr>
        <w:pStyle w:val="ConsPlusTitlePage"/>
        <w:widowControl/>
        <w:ind w:firstLine="709"/>
        <w:jc w:val="both"/>
        <w:rPr>
          <w:rFonts w:ascii="Times New Roman" w:hAnsi="Times New Roman" w:cs="Times New Roman"/>
          <w:sz w:val="28"/>
          <w:szCs w:val="28"/>
        </w:rPr>
      </w:pPr>
      <w:r>
        <w:rPr>
          <w:rFonts w:ascii="Times New Roman" w:hAnsi="Times New Roman" w:cs="Times New Roman"/>
          <w:sz w:val="28"/>
          <w:szCs w:val="28"/>
        </w:rPr>
        <w:t>Основания и порядок условно-досрочного освобождения от отбыв</w:t>
      </w:r>
      <w:r>
        <w:rPr>
          <w:rFonts w:ascii="Times New Roman" w:hAnsi="Times New Roman" w:cs="Times New Roman"/>
          <w:sz w:val="28"/>
          <w:szCs w:val="28"/>
        </w:rPr>
        <w:t>а</w:t>
      </w:r>
      <w:r>
        <w:rPr>
          <w:rFonts w:ascii="Times New Roman" w:hAnsi="Times New Roman" w:cs="Times New Roman"/>
          <w:sz w:val="28"/>
          <w:szCs w:val="28"/>
        </w:rPr>
        <w:t>ния наказания довольно подробно урегулированы нормами УИК РФ и УК РФ. Как известно, данный вид освобождения от отбывания наказания м</w:t>
      </w:r>
      <w:r>
        <w:rPr>
          <w:rFonts w:ascii="Times New Roman" w:hAnsi="Times New Roman" w:cs="Times New Roman"/>
          <w:sz w:val="28"/>
          <w:szCs w:val="28"/>
        </w:rPr>
        <w:t>о</w:t>
      </w:r>
      <w:r>
        <w:rPr>
          <w:rFonts w:ascii="Times New Roman" w:hAnsi="Times New Roman" w:cs="Times New Roman"/>
          <w:sz w:val="28"/>
          <w:szCs w:val="28"/>
        </w:rPr>
        <w:t>жет быть применен только по судебному решению.</w:t>
      </w:r>
    </w:p>
    <w:p w:rsidR="007D571E" w:rsidRPr="00726954" w:rsidRDefault="007D571E" w:rsidP="007D571E">
      <w:pPr>
        <w:pStyle w:val="ConsPlusTitlePage"/>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Установленный порядок условно-досрочного освобождения от исполнения наказания </w:t>
      </w:r>
      <w:r w:rsidRPr="00726954">
        <w:rPr>
          <w:rFonts w:ascii="Times New Roman" w:hAnsi="Times New Roman" w:cs="Times New Roman"/>
          <w:sz w:val="28"/>
          <w:szCs w:val="28"/>
        </w:rPr>
        <w:t xml:space="preserve">направлен на реализацию установленных в </w:t>
      </w:r>
      <w:r w:rsidRPr="00726954">
        <w:rPr>
          <w:rFonts w:ascii="Times New Roman" w:hAnsi="Times New Roman" w:cs="Times New Roman"/>
          <w:sz w:val="28"/>
          <w:szCs w:val="28"/>
        </w:rPr>
        <w:lastRenderedPageBreak/>
        <w:t>законодательстве прав осужденных, а также на защиту осужденных от пре</w:t>
      </w:r>
      <w:r w:rsidRPr="00726954">
        <w:rPr>
          <w:rFonts w:ascii="Times New Roman" w:hAnsi="Times New Roman" w:cs="Times New Roman"/>
          <w:sz w:val="28"/>
          <w:szCs w:val="28"/>
        </w:rPr>
        <w:t>д</w:t>
      </w:r>
      <w:r w:rsidRPr="00726954">
        <w:rPr>
          <w:rFonts w:ascii="Times New Roman" w:hAnsi="Times New Roman" w:cs="Times New Roman"/>
          <w:sz w:val="28"/>
          <w:szCs w:val="28"/>
        </w:rPr>
        <w:t>взятого отношения администрации исправительного учреждения, нередко проявлявшегося ранее при необоснованном представлении или н</w:t>
      </w:r>
      <w:r w:rsidRPr="00726954">
        <w:rPr>
          <w:rFonts w:ascii="Times New Roman" w:hAnsi="Times New Roman" w:cs="Times New Roman"/>
          <w:sz w:val="28"/>
          <w:szCs w:val="28"/>
        </w:rPr>
        <w:t>е</w:t>
      </w:r>
      <w:r w:rsidRPr="00726954">
        <w:rPr>
          <w:rFonts w:ascii="Times New Roman" w:hAnsi="Times New Roman" w:cs="Times New Roman"/>
          <w:sz w:val="28"/>
          <w:szCs w:val="28"/>
        </w:rPr>
        <w:t>представлении к условно-досрочному освобождению.</w:t>
      </w:r>
    </w:p>
    <w:p w:rsidR="007D571E" w:rsidRDefault="007D571E" w:rsidP="007D571E">
      <w:pPr>
        <w:pStyle w:val="ConsPlusTitlePage"/>
        <w:ind w:firstLine="709"/>
        <w:jc w:val="both"/>
        <w:rPr>
          <w:rFonts w:ascii="Times New Roman" w:hAnsi="Times New Roman" w:cs="Times New Roman"/>
          <w:sz w:val="28"/>
          <w:szCs w:val="28"/>
        </w:rPr>
      </w:pPr>
      <w:r>
        <w:rPr>
          <w:rFonts w:ascii="Times New Roman" w:hAnsi="Times New Roman" w:cs="Times New Roman"/>
          <w:sz w:val="28"/>
          <w:szCs w:val="28"/>
        </w:rPr>
        <w:t xml:space="preserve">К вопросу об условно-досрочном освобождении нельзя подходить чисто механически, его выяснение невозможно без активного участия администрации исправительного учреждения. Поэтому администрации исправительного учреждения следует тщательно подходить к вопросам подготовки материалов для суда. </w:t>
      </w:r>
      <w:r w:rsidRPr="00D14CA2">
        <w:rPr>
          <w:rFonts w:ascii="Times New Roman" w:hAnsi="Times New Roman" w:cs="Times New Roman"/>
          <w:sz w:val="28"/>
          <w:szCs w:val="28"/>
        </w:rPr>
        <w:t>Изучение дел указанной категории показывает, что, наряду с характеристикой личности, администрация нек</w:t>
      </w:r>
      <w:r w:rsidRPr="00D14CA2">
        <w:rPr>
          <w:rFonts w:ascii="Times New Roman" w:hAnsi="Times New Roman" w:cs="Times New Roman"/>
          <w:sz w:val="28"/>
          <w:szCs w:val="28"/>
        </w:rPr>
        <w:t>о</w:t>
      </w:r>
      <w:r w:rsidRPr="00D14CA2">
        <w:rPr>
          <w:rFonts w:ascii="Times New Roman" w:hAnsi="Times New Roman" w:cs="Times New Roman"/>
          <w:sz w:val="28"/>
          <w:szCs w:val="28"/>
        </w:rPr>
        <w:t>торых ИТУ представляет психологические справки и психологические заключения, что является безусловно положительным моментом для создания по</w:t>
      </w:r>
      <w:r w:rsidRPr="00D14CA2">
        <w:rPr>
          <w:rFonts w:ascii="Times New Roman" w:hAnsi="Times New Roman" w:cs="Times New Roman"/>
          <w:sz w:val="28"/>
          <w:szCs w:val="28"/>
        </w:rPr>
        <w:t>л</w:t>
      </w:r>
      <w:r w:rsidRPr="00D14CA2">
        <w:rPr>
          <w:rFonts w:ascii="Times New Roman" w:hAnsi="Times New Roman" w:cs="Times New Roman"/>
          <w:sz w:val="28"/>
          <w:szCs w:val="28"/>
        </w:rPr>
        <w:t>ной картины у суда, нужно ли освобождать обратившегося с ходатайством человека условно-досрочно. Однако такие примеры крайне редки. На сегодняшний день в каждом исправительном учрежд</w:t>
      </w:r>
      <w:r w:rsidRPr="00D14CA2">
        <w:rPr>
          <w:rFonts w:ascii="Times New Roman" w:hAnsi="Times New Roman" w:cs="Times New Roman"/>
          <w:sz w:val="28"/>
          <w:szCs w:val="28"/>
        </w:rPr>
        <w:t>е</w:t>
      </w:r>
      <w:r w:rsidRPr="00D14CA2">
        <w:rPr>
          <w:rFonts w:ascii="Times New Roman" w:hAnsi="Times New Roman" w:cs="Times New Roman"/>
          <w:sz w:val="28"/>
          <w:szCs w:val="28"/>
        </w:rPr>
        <w:t>нии имеется должность психолога, поэтому для представления данных материалов в суд отсутс</w:t>
      </w:r>
      <w:r w:rsidRPr="00D14CA2">
        <w:rPr>
          <w:rFonts w:ascii="Times New Roman" w:hAnsi="Times New Roman" w:cs="Times New Roman"/>
          <w:sz w:val="28"/>
          <w:szCs w:val="28"/>
        </w:rPr>
        <w:t>т</w:t>
      </w:r>
      <w:r w:rsidRPr="00D14CA2">
        <w:rPr>
          <w:rFonts w:ascii="Times New Roman" w:hAnsi="Times New Roman" w:cs="Times New Roman"/>
          <w:sz w:val="28"/>
          <w:szCs w:val="28"/>
        </w:rPr>
        <w:t>вуют какие-либо препятствия</w:t>
      </w:r>
      <w:r>
        <w:rPr>
          <w:rStyle w:val="a5"/>
          <w:rFonts w:ascii="Times New Roman" w:hAnsi="Times New Roman"/>
          <w:sz w:val="28"/>
          <w:szCs w:val="28"/>
        </w:rPr>
        <w:footnoteReference w:id="3"/>
      </w:r>
      <w:r w:rsidRPr="00D14CA2">
        <w:rPr>
          <w:rFonts w:ascii="Times New Roman" w:hAnsi="Times New Roman" w:cs="Times New Roman"/>
          <w:sz w:val="28"/>
          <w:szCs w:val="28"/>
        </w:rPr>
        <w:t xml:space="preserve">. На </w:t>
      </w:r>
      <w:r>
        <w:rPr>
          <w:rFonts w:ascii="Times New Roman" w:hAnsi="Times New Roman" w:cs="Times New Roman"/>
          <w:sz w:val="28"/>
          <w:szCs w:val="28"/>
        </w:rPr>
        <w:t>наш</w:t>
      </w:r>
      <w:r w:rsidRPr="00D14CA2">
        <w:rPr>
          <w:rFonts w:ascii="Times New Roman" w:hAnsi="Times New Roman" w:cs="Times New Roman"/>
          <w:sz w:val="28"/>
          <w:szCs w:val="28"/>
        </w:rPr>
        <w:t xml:space="preserve"> взгляд, данную положительную практику следует сделать всеобщей.</w:t>
      </w:r>
    </w:p>
    <w:p w:rsidR="007D571E" w:rsidRPr="008E3B1D" w:rsidRDefault="007D571E" w:rsidP="007D571E">
      <w:pPr>
        <w:pStyle w:val="ConsPlusNormal"/>
        <w:ind w:firstLine="709"/>
        <w:jc w:val="both"/>
        <w:rPr>
          <w:rFonts w:ascii="Times New Roman" w:hAnsi="Times New Roman" w:cs="Times New Roman"/>
          <w:sz w:val="28"/>
          <w:szCs w:val="28"/>
        </w:rPr>
      </w:pPr>
      <w:r w:rsidRPr="008E3B1D">
        <w:rPr>
          <w:rFonts w:ascii="Times New Roman" w:hAnsi="Times New Roman" w:cs="Times New Roman"/>
          <w:sz w:val="28"/>
          <w:szCs w:val="28"/>
        </w:rPr>
        <w:t>Как отмечается в литературе, на практике экземпляр постановления суда о досрочном освобождении от отбывания наказания зачастую пост</w:t>
      </w:r>
      <w:r w:rsidRPr="008E3B1D">
        <w:rPr>
          <w:rFonts w:ascii="Times New Roman" w:hAnsi="Times New Roman" w:cs="Times New Roman"/>
          <w:sz w:val="28"/>
          <w:szCs w:val="28"/>
        </w:rPr>
        <w:t>у</w:t>
      </w:r>
      <w:r w:rsidRPr="008E3B1D">
        <w:rPr>
          <w:rFonts w:ascii="Times New Roman" w:hAnsi="Times New Roman" w:cs="Times New Roman"/>
          <w:sz w:val="28"/>
          <w:szCs w:val="28"/>
        </w:rPr>
        <w:t>пает к осужденному к лишению свободы спустя определенный промеж</w:t>
      </w:r>
      <w:r w:rsidRPr="008E3B1D">
        <w:rPr>
          <w:rFonts w:ascii="Times New Roman" w:hAnsi="Times New Roman" w:cs="Times New Roman"/>
          <w:sz w:val="28"/>
          <w:szCs w:val="28"/>
        </w:rPr>
        <w:t>у</w:t>
      </w:r>
      <w:r w:rsidRPr="008E3B1D">
        <w:rPr>
          <w:rFonts w:ascii="Times New Roman" w:hAnsi="Times New Roman" w:cs="Times New Roman"/>
          <w:sz w:val="28"/>
          <w:szCs w:val="28"/>
        </w:rPr>
        <w:t>ток времени, который может быть длительным. При этом прокурор в апелляционный срок судебное решение не обжалует. В результате во</w:t>
      </w:r>
      <w:r w:rsidRPr="008E3B1D">
        <w:rPr>
          <w:rFonts w:ascii="Times New Roman" w:hAnsi="Times New Roman" w:cs="Times New Roman"/>
          <w:sz w:val="28"/>
          <w:szCs w:val="28"/>
        </w:rPr>
        <w:t>з</w:t>
      </w:r>
      <w:r w:rsidRPr="008E3B1D">
        <w:rPr>
          <w:rFonts w:ascii="Times New Roman" w:hAnsi="Times New Roman" w:cs="Times New Roman"/>
          <w:sz w:val="28"/>
          <w:szCs w:val="28"/>
        </w:rPr>
        <w:t>никает абсурдная ситуация, связанная с вынужденным дальнейшим о</w:t>
      </w:r>
      <w:r w:rsidRPr="008E3B1D">
        <w:rPr>
          <w:rFonts w:ascii="Times New Roman" w:hAnsi="Times New Roman" w:cs="Times New Roman"/>
          <w:sz w:val="28"/>
          <w:szCs w:val="28"/>
        </w:rPr>
        <w:t>т</w:t>
      </w:r>
      <w:r w:rsidRPr="008E3B1D">
        <w:rPr>
          <w:rFonts w:ascii="Times New Roman" w:hAnsi="Times New Roman" w:cs="Times New Roman"/>
          <w:sz w:val="28"/>
          <w:szCs w:val="28"/>
        </w:rPr>
        <w:t>быванием наказания осужденным из-за неистечения срока апелляционного обжал</w:t>
      </w:r>
      <w:r w:rsidRPr="008E3B1D">
        <w:rPr>
          <w:rFonts w:ascii="Times New Roman" w:hAnsi="Times New Roman" w:cs="Times New Roman"/>
          <w:sz w:val="28"/>
          <w:szCs w:val="28"/>
        </w:rPr>
        <w:t>о</w:t>
      </w:r>
      <w:r w:rsidRPr="008E3B1D">
        <w:rPr>
          <w:rFonts w:ascii="Times New Roman" w:hAnsi="Times New Roman" w:cs="Times New Roman"/>
          <w:sz w:val="28"/>
          <w:szCs w:val="28"/>
        </w:rPr>
        <w:t>вания с его стороны.</w:t>
      </w:r>
    </w:p>
    <w:p w:rsidR="007D571E" w:rsidRPr="008E3B1D" w:rsidRDefault="007D571E" w:rsidP="007D571E">
      <w:pPr>
        <w:pStyle w:val="ConsPlusNormal"/>
        <w:ind w:firstLine="709"/>
        <w:jc w:val="both"/>
        <w:rPr>
          <w:rFonts w:ascii="Times New Roman" w:hAnsi="Times New Roman" w:cs="Times New Roman"/>
          <w:sz w:val="28"/>
          <w:szCs w:val="28"/>
        </w:rPr>
      </w:pPr>
      <w:r w:rsidRPr="008E3B1D">
        <w:rPr>
          <w:rFonts w:ascii="Times New Roman" w:hAnsi="Times New Roman" w:cs="Times New Roman"/>
          <w:sz w:val="28"/>
          <w:szCs w:val="28"/>
        </w:rPr>
        <w:t>В таких случаях, когда десятисуточный срок апелляционного обж</w:t>
      </w:r>
      <w:r w:rsidRPr="008E3B1D">
        <w:rPr>
          <w:rFonts w:ascii="Times New Roman" w:hAnsi="Times New Roman" w:cs="Times New Roman"/>
          <w:sz w:val="28"/>
          <w:szCs w:val="28"/>
        </w:rPr>
        <w:t>а</w:t>
      </w:r>
      <w:r w:rsidRPr="008E3B1D">
        <w:rPr>
          <w:rFonts w:ascii="Times New Roman" w:hAnsi="Times New Roman" w:cs="Times New Roman"/>
          <w:sz w:val="28"/>
          <w:szCs w:val="28"/>
        </w:rPr>
        <w:t>лования для осужденного еще не истек, постановление суда считается не вступившим в законную силу, поэтому осужденный не может быть освобожден из учреждения, исполняющего уголовные наказания в виде лиш</w:t>
      </w:r>
      <w:r w:rsidRPr="008E3B1D">
        <w:rPr>
          <w:rFonts w:ascii="Times New Roman" w:hAnsi="Times New Roman" w:cs="Times New Roman"/>
          <w:sz w:val="28"/>
          <w:szCs w:val="28"/>
        </w:rPr>
        <w:t>е</w:t>
      </w:r>
      <w:r w:rsidRPr="008E3B1D">
        <w:rPr>
          <w:rFonts w:ascii="Times New Roman" w:hAnsi="Times New Roman" w:cs="Times New Roman"/>
          <w:sz w:val="28"/>
          <w:szCs w:val="28"/>
        </w:rPr>
        <w:t>ния свободы.</w:t>
      </w:r>
    </w:p>
    <w:p w:rsidR="007D571E" w:rsidRDefault="007D571E" w:rsidP="007D571E">
      <w:pPr>
        <w:pStyle w:val="ConsPlusNormal"/>
        <w:ind w:firstLine="709"/>
        <w:jc w:val="both"/>
        <w:rPr>
          <w:rFonts w:ascii="Times New Roman" w:hAnsi="Times New Roman" w:cs="Times New Roman"/>
          <w:sz w:val="28"/>
          <w:szCs w:val="28"/>
        </w:rPr>
      </w:pPr>
      <w:r w:rsidRPr="008E3B1D">
        <w:rPr>
          <w:rFonts w:ascii="Times New Roman" w:hAnsi="Times New Roman" w:cs="Times New Roman"/>
          <w:sz w:val="28"/>
          <w:szCs w:val="28"/>
        </w:rPr>
        <w:t>Тем не менее</w:t>
      </w:r>
      <w:r>
        <w:rPr>
          <w:rFonts w:ascii="Times New Roman" w:hAnsi="Times New Roman" w:cs="Times New Roman"/>
          <w:sz w:val="28"/>
          <w:szCs w:val="28"/>
        </w:rPr>
        <w:t>,</w:t>
      </w:r>
      <w:r w:rsidRPr="008E3B1D">
        <w:rPr>
          <w:rFonts w:ascii="Times New Roman" w:hAnsi="Times New Roman" w:cs="Times New Roman"/>
          <w:sz w:val="28"/>
          <w:szCs w:val="28"/>
        </w:rPr>
        <w:t xml:space="preserve"> нередки случаи преждевременного освобождения осужденных, т.</w:t>
      </w:r>
      <w:r>
        <w:rPr>
          <w:rFonts w:ascii="Times New Roman" w:hAnsi="Times New Roman" w:cs="Times New Roman"/>
          <w:sz w:val="28"/>
          <w:szCs w:val="28"/>
        </w:rPr>
        <w:t> </w:t>
      </w:r>
      <w:r w:rsidRPr="008E3B1D">
        <w:rPr>
          <w:rFonts w:ascii="Times New Roman" w:hAnsi="Times New Roman" w:cs="Times New Roman"/>
          <w:sz w:val="28"/>
          <w:szCs w:val="28"/>
        </w:rPr>
        <w:t>е. спустя 10 суток со дня вынесения судом соответству</w:t>
      </w:r>
      <w:r w:rsidRPr="008E3B1D">
        <w:rPr>
          <w:rFonts w:ascii="Times New Roman" w:hAnsi="Times New Roman" w:cs="Times New Roman"/>
          <w:sz w:val="28"/>
          <w:szCs w:val="28"/>
        </w:rPr>
        <w:t>ю</w:t>
      </w:r>
      <w:r w:rsidRPr="008E3B1D">
        <w:rPr>
          <w:rFonts w:ascii="Times New Roman" w:hAnsi="Times New Roman" w:cs="Times New Roman"/>
          <w:sz w:val="28"/>
          <w:szCs w:val="28"/>
        </w:rPr>
        <w:t>щего постановления, а не со дня вручения ему копии постановления</w:t>
      </w:r>
      <w:r w:rsidRPr="008E3B1D">
        <w:rPr>
          <w:rStyle w:val="a5"/>
          <w:rFonts w:ascii="Times New Roman" w:hAnsi="Times New Roman"/>
          <w:sz w:val="28"/>
          <w:szCs w:val="28"/>
        </w:rPr>
        <w:footnoteReference w:id="4"/>
      </w:r>
      <w:r w:rsidRPr="008E3B1D">
        <w:rPr>
          <w:rFonts w:ascii="Times New Roman" w:hAnsi="Times New Roman" w:cs="Times New Roman"/>
          <w:sz w:val="28"/>
          <w:szCs w:val="28"/>
        </w:rPr>
        <w:t>.</w:t>
      </w:r>
    </w:p>
    <w:p w:rsidR="007D571E" w:rsidRDefault="007D571E" w:rsidP="007D571E">
      <w:pPr>
        <w:pStyle w:val="ConsPlusNormal"/>
        <w:widowControl/>
        <w:ind w:firstLine="709"/>
        <w:jc w:val="both"/>
        <w:rPr>
          <w:rFonts w:ascii="Times New Roman" w:hAnsi="Times New Roman" w:cs="Times New Roman"/>
          <w:sz w:val="28"/>
          <w:szCs w:val="28"/>
        </w:rPr>
      </w:pPr>
      <w:r w:rsidRPr="00264A75">
        <w:rPr>
          <w:rFonts w:ascii="Times New Roman" w:hAnsi="Times New Roman" w:cs="Times New Roman"/>
          <w:spacing w:val="-2"/>
          <w:sz w:val="28"/>
          <w:szCs w:val="28"/>
        </w:rPr>
        <w:t>В целях скорейшего начала течения срока обжалования постановл</w:t>
      </w:r>
      <w:r w:rsidRPr="00264A75">
        <w:rPr>
          <w:rFonts w:ascii="Times New Roman" w:hAnsi="Times New Roman" w:cs="Times New Roman"/>
          <w:spacing w:val="-2"/>
          <w:sz w:val="28"/>
          <w:szCs w:val="28"/>
        </w:rPr>
        <w:t>е</w:t>
      </w:r>
      <w:r w:rsidRPr="00264A75">
        <w:rPr>
          <w:rFonts w:ascii="Times New Roman" w:hAnsi="Times New Roman" w:cs="Times New Roman"/>
          <w:spacing w:val="-2"/>
          <w:sz w:val="28"/>
          <w:szCs w:val="28"/>
        </w:rPr>
        <w:t>ния суда в данном случае видится необходимым принятие организацио</w:t>
      </w:r>
      <w:r w:rsidRPr="00264A75">
        <w:rPr>
          <w:rFonts w:ascii="Times New Roman" w:hAnsi="Times New Roman" w:cs="Times New Roman"/>
          <w:spacing w:val="-2"/>
          <w:sz w:val="28"/>
          <w:szCs w:val="28"/>
        </w:rPr>
        <w:t>н</w:t>
      </w:r>
      <w:r w:rsidRPr="00264A75">
        <w:rPr>
          <w:rFonts w:ascii="Times New Roman" w:hAnsi="Times New Roman" w:cs="Times New Roman"/>
          <w:spacing w:val="-2"/>
          <w:sz w:val="28"/>
          <w:szCs w:val="28"/>
        </w:rPr>
        <w:t>но-</w:t>
      </w:r>
      <w:r>
        <w:rPr>
          <w:rFonts w:ascii="Times New Roman" w:hAnsi="Times New Roman" w:cs="Times New Roman"/>
          <w:sz w:val="28"/>
          <w:szCs w:val="28"/>
        </w:rPr>
        <w:t>правовых мер для обеспечения оперативного поступления постановл</w:t>
      </w:r>
      <w:r>
        <w:rPr>
          <w:rFonts w:ascii="Times New Roman" w:hAnsi="Times New Roman" w:cs="Times New Roman"/>
          <w:sz w:val="28"/>
          <w:szCs w:val="28"/>
        </w:rPr>
        <w:t>е</w:t>
      </w:r>
      <w:r>
        <w:rPr>
          <w:rFonts w:ascii="Times New Roman" w:hAnsi="Times New Roman" w:cs="Times New Roman"/>
          <w:sz w:val="28"/>
          <w:szCs w:val="28"/>
        </w:rPr>
        <w:t xml:space="preserve">ний о досрочном освобождении от отбывания наказания. </w:t>
      </w:r>
      <w:r w:rsidRPr="008E3B1D">
        <w:rPr>
          <w:rFonts w:ascii="Times New Roman" w:hAnsi="Times New Roman" w:cs="Times New Roman"/>
          <w:sz w:val="28"/>
          <w:szCs w:val="28"/>
        </w:rPr>
        <w:t>С этой целью</w:t>
      </w:r>
      <w:r>
        <w:rPr>
          <w:rFonts w:ascii="Times New Roman" w:hAnsi="Times New Roman" w:cs="Times New Roman"/>
          <w:sz w:val="28"/>
          <w:szCs w:val="28"/>
        </w:rPr>
        <w:t xml:space="preserve"> в литературе можно встретить рекомендации судам </w:t>
      </w:r>
      <w:r w:rsidRPr="008E3B1D">
        <w:rPr>
          <w:rFonts w:ascii="Times New Roman" w:hAnsi="Times New Roman" w:cs="Times New Roman"/>
          <w:sz w:val="28"/>
          <w:szCs w:val="28"/>
        </w:rPr>
        <w:t xml:space="preserve">передавать копии постановления осужденному или представителю администрации </w:t>
      </w:r>
      <w:r w:rsidRPr="008E3B1D">
        <w:rPr>
          <w:rFonts w:ascii="Times New Roman" w:hAnsi="Times New Roman" w:cs="Times New Roman"/>
          <w:sz w:val="28"/>
          <w:szCs w:val="28"/>
        </w:rPr>
        <w:lastRenderedPageBreak/>
        <w:t>исправител</w:t>
      </w:r>
      <w:r w:rsidRPr="008E3B1D">
        <w:rPr>
          <w:rFonts w:ascii="Times New Roman" w:hAnsi="Times New Roman" w:cs="Times New Roman"/>
          <w:sz w:val="28"/>
          <w:szCs w:val="28"/>
        </w:rPr>
        <w:t>ь</w:t>
      </w:r>
      <w:r w:rsidRPr="008E3B1D">
        <w:rPr>
          <w:rFonts w:ascii="Times New Roman" w:hAnsi="Times New Roman" w:cs="Times New Roman"/>
          <w:sz w:val="28"/>
          <w:szCs w:val="28"/>
        </w:rPr>
        <w:t>ного учреждения (если осужденный не участвует в судебном заседании), как правило, в день его вынесения.</w:t>
      </w:r>
    </w:p>
    <w:p w:rsidR="007D571E" w:rsidRDefault="007D571E" w:rsidP="007D571E">
      <w:pPr>
        <w:pStyle w:val="ConsPlusNormal"/>
        <w:ind w:firstLine="709"/>
        <w:jc w:val="both"/>
        <w:rPr>
          <w:rFonts w:ascii="Times New Roman" w:hAnsi="Times New Roman" w:cs="Times New Roman"/>
          <w:sz w:val="28"/>
          <w:szCs w:val="28"/>
        </w:rPr>
      </w:pPr>
      <w:r w:rsidRPr="008E3B1D">
        <w:rPr>
          <w:rFonts w:ascii="Times New Roman" w:hAnsi="Times New Roman" w:cs="Times New Roman"/>
          <w:sz w:val="28"/>
          <w:szCs w:val="28"/>
        </w:rPr>
        <w:t>Поэтому</w:t>
      </w:r>
      <w:r>
        <w:rPr>
          <w:rFonts w:ascii="Times New Roman" w:hAnsi="Times New Roman" w:cs="Times New Roman"/>
          <w:sz w:val="28"/>
          <w:szCs w:val="28"/>
        </w:rPr>
        <w:t xml:space="preserve"> также </w:t>
      </w:r>
      <w:r w:rsidRPr="008E3B1D">
        <w:rPr>
          <w:rFonts w:ascii="Times New Roman" w:hAnsi="Times New Roman" w:cs="Times New Roman"/>
          <w:sz w:val="28"/>
          <w:szCs w:val="28"/>
        </w:rPr>
        <w:t>сохраняют свою актуальность и высказываемые предложения о необходимости законодательного четкого определения п</w:t>
      </w:r>
      <w:r w:rsidRPr="008E3B1D">
        <w:rPr>
          <w:rFonts w:ascii="Times New Roman" w:hAnsi="Times New Roman" w:cs="Times New Roman"/>
          <w:sz w:val="28"/>
          <w:szCs w:val="28"/>
        </w:rPr>
        <w:t>о</w:t>
      </w:r>
      <w:r w:rsidRPr="008E3B1D">
        <w:rPr>
          <w:rFonts w:ascii="Times New Roman" w:hAnsi="Times New Roman" w:cs="Times New Roman"/>
          <w:sz w:val="28"/>
          <w:szCs w:val="28"/>
        </w:rPr>
        <w:t>рядка направления постановления суда на исполнение</w:t>
      </w:r>
      <w:r w:rsidRPr="008E3B1D">
        <w:rPr>
          <w:rStyle w:val="a5"/>
          <w:rFonts w:ascii="Times New Roman" w:hAnsi="Times New Roman"/>
          <w:sz w:val="28"/>
          <w:szCs w:val="28"/>
        </w:rPr>
        <w:footnoteReference w:id="5"/>
      </w:r>
      <w:r w:rsidRPr="008E3B1D">
        <w:rPr>
          <w:rFonts w:ascii="Times New Roman" w:hAnsi="Times New Roman" w:cs="Times New Roman"/>
          <w:sz w:val="28"/>
          <w:szCs w:val="28"/>
        </w:rPr>
        <w:t>.</w:t>
      </w:r>
    </w:p>
    <w:p w:rsidR="007D571E" w:rsidRDefault="007D571E" w:rsidP="007D57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нами были затронуты отдельные аспекты примен</w:t>
      </w:r>
      <w:r>
        <w:rPr>
          <w:rFonts w:ascii="Times New Roman" w:hAnsi="Times New Roman" w:cs="Times New Roman"/>
          <w:sz w:val="28"/>
          <w:szCs w:val="28"/>
        </w:rPr>
        <w:t>е</w:t>
      </w:r>
      <w:r>
        <w:rPr>
          <w:rFonts w:ascii="Times New Roman" w:hAnsi="Times New Roman" w:cs="Times New Roman"/>
          <w:sz w:val="28"/>
          <w:szCs w:val="28"/>
        </w:rPr>
        <w:t>ния такого основания для освобождения от отбывания наказания как у</w:t>
      </w:r>
      <w:r>
        <w:rPr>
          <w:rFonts w:ascii="Times New Roman" w:hAnsi="Times New Roman" w:cs="Times New Roman"/>
          <w:sz w:val="28"/>
          <w:szCs w:val="28"/>
        </w:rPr>
        <w:t>с</w:t>
      </w:r>
      <w:r>
        <w:rPr>
          <w:rFonts w:ascii="Times New Roman" w:hAnsi="Times New Roman" w:cs="Times New Roman"/>
          <w:sz w:val="28"/>
          <w:szCs w:val="28"/>
        </w:rPr>
        <w:t>ловно-досрочное освобождение от отбывания наказания.</w:t>
      </w:r>
    </w:p>
    <w:p w:rsidR="007D571E" w:rsidRDefault="007D571E" w:rsidP="007D571E">
      <w:pPr>
        <w:pStyle w:val="a7"/>
      </w:pPr>
      <w:r>
        <w:t>Литература:</w:t>
      </w:r>
    </w:p>
    <w:p w:rsidR="007D571E" w:rsidRDefault="007D571E" w:rsidP="007D571E">
      <w:pPr>
        <w:pStyle w:val="a3"/>
        <w:numPr>
          <w:ilvl w:val="0"/>
          <w:numId w:val="1"/>
        </w:numPr>
        <w:ind w:left="567" w:hanging="425"/>
        <w:jc w:val="both"/>
        <w:rPr>
          <w:sz w:val="28"/>
          <w:szCs w:val="28"/>
        </w:rPr>
      </w:pPr>
      <w:r w:rsidRPr="007877BC">
        <w:rPr>
          <w:sz w:val="28"/>
          <w:szCs w:val="28"/>
        </w:rPr>
        <w:t>Барыгина, А. А. Процессуальные проблемы применения института условно-досрочного освобождения от отбывания наказания // Российская юст</w:t>
      </w:r>
      <w:r w:rsidRPr="007877BC">
        <w:rPr>
          <w:sz w:val="28"/>
          <w:szCs w:val="28"/>
        </w:rPr>
        <w:t>и</w:t>
      </w:r>
      <w:r w:rsidRPr="007877BC">
        <w:rPr>
          <w:sz w:val="28"/>
          <w:szCs w:val="28"/>
        </w:rPr>
        <w:t>ция.</w:t>
      </w:r>
      <w:r>
        <w:rPr>
          <w:sz w:val="28"/>
          <w:szCs w:val="28"/>
        </w:rPr>
        <w:t xml:space="preserve"> —</w:t>
      </w:r>
      <w:r w:rsidRPr="007877BC">
        <w:rPr>
          <w:sz w:val="28"/>
          <w:szCs w:val="28"/>
        </w:rPr>
        <w:t xml:space="preserve"> 2014. </w:t>
      </w:r>
      <w:r>
        <w:rPr>
          <w:sz w:val="28"/>
          <w:szCs w:val="28"/>
        </w:rPr>
        <w:t xml:space="preserve">— </w:t>
      </w:r>
      <w:r w:rsidRPr="007877BC">
        <w:rPr>
          <w:sz w:val="28"/>
          <w:szCs w:val="28"/>
        </w:rPr>
        <w:t xml:space="preserve">№ 2. </w:t>
      </w:r>
      <w:r>
        <w:rPr>
          <w:sz w:val="28"/>
          <w:szCs w:val="28"/>
        </w:rPr>
        <w:t xml:space="preserve">— </w:t>
      </w:r>
      <w:r w:rsidRPr="007877BC">
        <w:rPr>
          <w:sz w:val="28"/>
          <w:szCs w:val="28"/>
        </w:rPr>
        <w:t>С. 23–26.</w:t>
      </w:r>
    </w:p>
    <w:p w:rsidR="007D571E" w:rsidRDefault="007D571E" w:rsidP="007D571E">
      <w:pPr>
        <w:pStyle w:val="a3"/>
        <w:numPr>
          <w:ilvl w:val="0"/>
          <w:numId w:val="1"/>
        </w:numPr>
        <w:ind w:left="567" w:hanging="425"/>
        <w:jc w:val="both"/>
        <w:rPr>
          <w:sz w:val="28"/>
          <w:szCs w:val="28"/>
        </w:rPr>
      </w:pPr>
      <w:r w:rsidRPr="007877BC">
        <w:rPr>
          <w:sz w:val="28"/>
          <w:szCs w:val="28"/>
        </w:rPr>
        <w:t xml:space="preserve">Гальченко, А. И. Момент досрочного освобождения осужденных от отбывания наказания // Законность. </w:t>
      </w:r>
      <w:r>
        <w:rPr>
          <w:sz w:val="28"/>
          <w:szCs w:val="28"/>
        </w:rPr>
        <w:t xml:space="preserve">— </w:t>
      </w:r>
      <w:r w:rsidRPr="007877BC">
        <w:rPr>
          <w:sz w:val="28"/>
          <w:szCs w:val="28"/>
        </w:rPr>
        <w:t xml:space="preserve">2013. </w:t>
      </w:r>
      <w:r>
        <w:rPr>
          <w:sz w:val="28"/>
          <w:szCs w:val="28"/>
        </w:rPr>
        <w:t xml:space="preserve">— </w:t>
      </w:r>
      <w:r w:rsidRPr="007877BC">
        <w:rPr>
          <w:sz w:val="28"/>
          <w:szCs w:val="28"/>
        </w:rPr>
        <w:t xml:space="preserve">№ 6. </w:t>
      </w:r>
      <w:r>
        <w:rPr>
          <w:sz w:val="28"/>
          <w:szCs w:val="28"/>
        </w:rPr>
        <w:t xml:space="preserve">— </w:t>
      </w:r>
      <w:r w:rsidRPr="007877BC">
        <w:rPr>
          <w:sz w:val="28"/>
          <w:szCs w:val="28"/>
        </w:rPr>
        <w:t>С. 40–43.</w:t>
      </w:r>
    </w:p>
    <w:p w:rsidR="007D571E" w:rsidRPr="007877BC" w:rsidRDefault="007D571E" w:rsidP="007D571E">
      <w:pPr>
        <w:pStyle w:val="a3"/>
        <w:numPr>
          <w:ilvl w:val="0"/>
          <w:numId w:val="1"/>
        </w:numPr>
        <w:ind w:left="567" w:hanging="425"/>
        <w:jc w:val="both"/>
        <w:rPr>
          <w:sz w:val="28"/>
          <w:szCs w:val="28"/>
        </w:rPr>
      </w:pPr>
      <w:r w:rsidRPr="007877BC">
        <w:rPr>
          <w:sz w:val="28"/>
          <w:szCs w:val="28"/>
        </w:rPr>
        <w:t xml:space="preserve">Селиверстов, В. И. Уголовная и уголовно-исполнительная политика в сфере исполнения лишения свободы: новации 2015 года // Lexrussica. 2016. </w:t>
      </w:r>
      <w:r>
        <w:rPr>
          <w:sz w:val="28"/>
          <w:szCs w:val="28"/>
        </w:rPr>
        <w:t xml:space="preserve">— </w:t>
      </w:r>
      <w:r w:rsidRPr="007877BC">
        <w:rPr>
          <w:sz w:val="28"/>
          <w:szCs w:val="28"/>
        </w:rPr>
        <w:t xml:space="preserve">№ 9. </w:t>
      </w:r>
      <w:r>
        <w:rPr>
          <w:sz w:val="28"/>
          <w:szCs w:val="28"/>
        </w:rPr>
        <w:t>— С. </w:t>
      </w:r>
      <w:r w:rsidRPr="007877BC">
        <w:rPr>
          <w:sz w:val="28"/>
          <w:szCs w:val="28"/>
        </w:rPr>
        <w:t>188–204.</w:t>
      </w:r>
    </w:p>
    <w:p w:rsidR="001C2352" w:rsidRDefault="001C2352"/>
    <w:sectPr w:rsidR="001C235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352" w:rsidRDefault="001C2352" w:rsidP="007D571E">
      <w:pPr>
        <w:spacing w:after="0" w:line="240" w:lineRule="auto"/>
      </w:pPr>
      <w:r>
        <w:separator/>
      </w:r>
    </w:p>
  </w:endnote>
  <w:endnote w:type="continuationSeparator" w:id="1">
    <w:p w:rsidR="001C2352" w:rsidRDefault="001C2352" w:rsidP="007D57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352" w:rsidRDefault="001C2352" w:rsidP="007D571E">
      <w:pPr>
        <w:spacing w:after="0" w:line="240" w:lineRule="auto"/>
      </w:pPr>
      <w:r>
        <w:separator/>
      </w:r>
    </w:p>
  </w:footnote>
  <w:footnote w:type="continuationSeparator" w:id="1">
    <w:p w:rsidR="001C2352" w:rsidRDefault="001C2352" w:rsidP="007D571E">
      <w:pPr>
        <w:spacing w:after="0" w:line="240" w:lineRule="auto"/>
      </w:pPr>
      <w:r>
        <w:continuationSeparator/>
      </w:r>
    </w:p>
  </w:footnote>
  <w:footnote w:id="2">
    <w:p w:rsidR="007D571E" w:rsidRPr="008747E1" w:rsidRDefault="007D571E" w:rsidP="007D571E">
      <w:pPr>
        <w:pStyle w:val="a3"/>
        <w:jc w:val="both"/>
        <w:rPr>
          <w:sz w:val="22"/>
          <w:szCs w:val="22"/>
        </w:rPr>
      </w:pPr>
      <w:r w:rsidRPr="008747E1">
        <w:rPr>
          <w:rStyle w:val="a5"/>
          <w:sz w:val="22"/>
          <w:szCs w:val="22"/>
        </w:rPr>
        <w:footnoteRef/>
      </w:r>
      <w:r w:rsidRPr="008747E1">
        <w:rPr>
          <w:sz w:val="22"/>
          <w:szCs w:val="22"/>
        </w:rPr>
        <w:t> Селиверстов, В. И. Уголовная и уголовно-исполнительная политика в сфере исполн</w:t>
      </w:r>
      <w:r w:rsidRPr="008747E1">
        <w:rPr>
          <w:sz w:val="22"/>
          <w:szCs w:val="22"/>
        </w:rPr>
        <w:t>е</w:t>
      </w:r>
      <w:r w:rsidRPr="008747E1">
        <w:rPr>
          <w:sz w:val="22"/>
          <w:szCs w:val="22"/>
        </w:rPr>
        <w:t>ния лишения свободы: новации 2015 года // Lexrussica. 2016. № 9. С. 188–204.</w:t>
      </w:r>
    </w:p>
  </w:footnote>
  <w:footnote w:id="3">
    <w:p w:rsidR="007D571E" w:rsidRPr="008747E1" w:rsidRDefault="007D571E" w:rsidP="007D571E">
      <w:pPr>
        <w:pStyle w:val="a3"/>
        <w:jc w:val="both"/>
        <w:rPr>
          <w:sz w:val="22"/>
          <w:szCs w:val="22"/>
        </w:rPr>
      </w:pPr>
      <w:r w:rsidRPr="008747E1">
        <w:rPr>
          <w:rStyle w:val="a5"/>
          <w:sz w:val="22"/>
          <w:szCs w:val="22"/>
        </w:rPr>
        <w:footnoteRef/>
      </w:r>
      <w:r w:rsidRPr="008747E1">
        <w:rPr>
          <w:sz w:val="22"/>
          <w:szCs w:val="22"/>
        </w:rPr>
        <w:t> Барыгина, А. А. Процессуальные проблемы применения института условно-досрочного освобождения от отбывания наказания // Российская юстиция. 2014. № 2. С. 23–26.</w:t>
      </w:r>
    </w:p>
  </w:footnote>
  <w:footnote w:id="4">
    <w:p w:rsidR="007D571E" w:rsidRPr="008747E1" w:rsidRDefault="007D571E" w:rsidP="007D571E">
      <w:pPr>
        <w:pStyle w:val="a3"/>
        <w:jc w:val="both"/>
        <w:rPr>
          <w:sz w:val="22"/>
          <w:szCs w:val="22"/>
        </w:rPr>
      </w:pPr>
      <w:r w:rsidRPr="008747E1">
        <w:rPr>
          <w:rStyle w:val="a5"/>
          <w:sz w:val="22"/>
          <w:szCs w:val="22"/>
        </w:rPr>
        <w:footnoteRef/>
      </w:r>
      <w:r w:rsidRPr="008747E1">
        <w:rPr>
          <w:sz w:val="22"/>
          <w:szCs w:val="22"/>
        </w:rPr>
        <w:t> Гальченко, А. И. Момент досрочного освобождения осужденных от отбывания нак</w:t>
      </w:r>
      <w:r w:rsidRPr="008747E1">
        <w:rPr>
          <w:sz w:val="22"/>
          <w:szCs w:val="22"/>
        </w:rPr>
        <w:t>а</w:t>
      </w:r>
      <w:r w:rsidRPr="008747E1">
        <w:rPr>
          <w:sz w:val="22"/>
          <w:szCs w:val="22"/>
        </w:rPr>
        <w:t>зания // Законность. 2013. № 6. С. 40–43.</w:t>
      </w:r>
    </w:p>
  </w:footnote>
  <w:footnote w:id="5">
    <w:p w:rsidR="007D571E" w:rsidRPr="008747E1" w:rsidRDefault="007D571E" w:rsidP="007D571E">
      <w:pPr>
        <w:pStyle w:val="a3"/>
        <w:jc w:val="both"/>
        <w:rPr>
          <w:sz w:val="22"/>
          <w:szCs w:val="22"/>
        </w:rPr>
      </w:pPr>
      <w:r w:rsidRPr="008747E1">
        <w:rPr>
          <w:rStyle w:val="a5"/>
          <w:sz w:val="22"/>
          <w:szCs w:val="22"/>
        </w:rPr>
        <w:footnoteRef/>
      </w:r>
      <w:r w:rsidRPr="008747E1">
        <w:rPr>
          <w:sz w:val="22"/>
          <w:szCs w:val="22"/>
        </w:rPr>
        <w:t> Шуваткин, А. Проблемы разрешения вопросов, связанных с исполнением наказания в виде лишения свободы // Законность. 2011. № 12. С. 35.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D3E04"/>
    <w:multiLevelType w:val="hybridMultilevel"/>
    <w:tmpl w:val="B9965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7D571E"/>
    <w:rsid w:val="001C2352"/>
    <w:rsid w:val="007D5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571E"/>
    <w:pPr>
      <w:autoSpaceDE w:val="0"/>
      <w:autoSpaceDN w:val="0"/>
      <w:adjustRightInd w:val="0"/>
      <w:spacing w:before="240" w:after="120" w:line="240" w:lineRule="auto"/>
      <w:jc w:val="center"/>
      <w:outlineLvl w:val="0"/>
    </w:pPr>
    <w:rPr>
      <w:rFonts w:ascii="Arial" w:eastAsia="Calibri" w:hAnsi="Arial" w:cs="Arial"/>
      <w:b/>
      <w:caps/>
      <w:color w:val="000000"/>
      <w:kern w:val="26"/>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71E"/>
    <w:rPr>
      <w:rFonts w:ascii="Arial" w:eastAsia="Calibri" w:hAnsi="Arial" w:cs="Arial"/>
      <w:b/>
      <w:caps/>
      <w:color w:val="000000"/>
      <w:kern w:val="26"/>
      <w:sz w:val="26"/>
      <w:szCs w:val="26"/>
    </w:rPr>
  </w:style>
  <w:style w:type="paragraph" w:styleId="a3">
    <w:name w:val="footnote text"/>
    <w:aliases w:val="Текст сноски Знак Знак Знак Знак Знак,Текст сноски Знак Знак Знак Знак,Текст сноскиDenisoff,Oaeno niineeDenisoff,Текст сноски Знак1,Текст сноски Знак Знак,Текст сноски Знак Знак Знак1,Текст сноски Знак Знак1,Текст сноски1,Знак Знак Знак,Знак"/>
    <w:basedOn w:val="a"/>
    <w:link w:val="a4"/>
    <w:unhideWhenUsed/>
    <w:qFormat/>
    <w:rsid w:val="007D571E"/>
    <w:pPr>
      <w:autoSpaceDE w:val="0"/>
      <w:autoSpaceDN w:val="0"/>
      <w:adjustRightInd w:val="0"/>
      <w:spacing w:after="0" w:line="240" w:lineRule="auto"/>
      <w:ind w:firstLine="709"/>
    </w:pPr>
    <w:rPr>
      <w:rFonts w:ascii="Times New Roman" w:eastAsia="Calibri" w:hAnsi="Times New Roman" w:cs="Times New Roman"/>
      <w:bCs/>
      <w:sz w:val="20"/>
      <w:szCs w:val="20"/>
    </w:rPr>
  </w:style>
  <w:style w:type="character" w:customStyle="1" w:styleId="a4">
    <w:name w:val="Текст сноски Знак"/>
    <w:aliases w:val="Текст сноски Знак Знак Знак Знак Знак Знак1,Текст сноски Знак Знак Знак Знак Знак2,Текст сноскиDenisoff Знак1,Oaeno niineeDenisoff Знак1,Текст сноски Знак1 Знак1,Текст сноски Знак Знак Знак2,Текст сноски Знак Знак Знак1 Знак1,Знак Знак1"/>
    <w:basedOn w:val="a0"/>
    <w:link w:val="a3"/>
    <w:rsid w:val="007D571E"/>
    <w:rPr>
      <w:rFonts w:ascii="Times New Roman" w:eastAsia="Calibri" w:hAnsi="Times New Roman" w:cs="Times New Roman"/>
      <w:bCs/>
      <w:sz w:val="20"/>
      <w:szCs w:val="20"/>
    </w:rPr>
  </w:style>
  <w:style w:type="character" w:styleId="a5">
    <w:name w:val="footnote reference"/>
    <w:aliases w:val="FZ,Знак сноски 1,Знак сноски-FN,Ciae niinee-FN,Знак сноски Н,Ciae niinee I,Текст сновски,fr,Used by Word for Help footnote symbols,текст сноски,Footnotes refss,Ciae niinee 1,Çíàê ñíîñêè 1,Çíàê ñíîñêè-FN"/>
    <w:unhideWhenUsed/>
    <w:rsid w:val="007D571E"/>
    <w:rPr>
      <w:vertAlign w:val="superscript"/>
    </w:rPr>
  </w:style>
  <w:style w:type="paragraph" w:customStyle="1" w:styleId="ConsPlusNormal">
    <w:name w:val="ConsPlusNormal"/>
    <w:rsid w:val="007D571E"/>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No Spacing"/>
    <w:uiPriority w:val="1"/>
    <w:qFormat/>
    <w:rsid w:val="007D571E"/>
    <w:pPr>
      <w:spacing w:after="0" w:line="240" w:lineRule="auto"/>
    </w:pPr>
    <w:rPr>
      <w:rFonts w:ascii="Calibri" w:eastAsia="Calibri" w:hAnsi="Calibri" w:cs="Times New Roman"/>
      <w:lang w:eastAsia="en-US"/>
    </w:rPr>
  </w:style>
  <w:style w:type="paragraph" w:customStyle="1" w:styleId="a7">
    <w:name w:val="Сноска"/>
    <w:basedOn w:val="a"/>
    <w:link w:val="a8"/>
    <w:qFormat/>
    <w:rsid w:val="007D571E"/>
    <w:pPr>
      <w:autoSpaceDE w:val="0"/>
      <w:autoSpaceDN w:val="0"/>
      <w:adjustRightInd w:val="0"/>
      <w:spacing w:before="120" w:after="120" w:line="240" w:lineRule="auto"/>
      <w:jc w:val="center"/>
    </w:pPr>
    <w:rPr>
      <w:rFonts w:ascii="Arial" w:eastAsia="Calibri" w:hAnsi="Arial" w:cs="Arial"/>
      <w:bCs/>
      <w:sz w:val="26"/>
      <w:szCs w:val="26"/>
    </w:rPr>
  </w:style>
  <w:style w:type="character" w:customStyle="1" w:styleId="a8">
    <w:name w:val="Сноска Знак"/>
    <w:link w:val="a7"/>
    <w:rsid w:val="007D571E"/>
    <w:rPr>
      <w:rFonts w:ascii="Arial" w:eastAsia="Calibri" w:hAnsi="Arial" w:cs="Arial"/>
      <w:bCs/>
      <w:sz w:val="26"/>
      <w:szCs w:val="26"/>
    </w:rPr>
  </w:style>
  <w:style w:type="paragraph" w:customStyle="1" w:styleId="ConsPlusTitlePage">
    <w:name w:val="ConsPlusTitlePage"/>
    <w:uiPriority w:val="99"/>
    <w:rsid w:val="007D571E"/>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2017-12-29T02:28:00Z</dcterms:created>
  <dcterms:modified xsi:type="dcterms:W3CDTF">2017-12-29T02:28:00Z</dcterms:modified>
</cp:coreProperties>
</file>